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4" w:rsidRPr="005403ED" w:rsidRDefault="009A0154" w:rsidP="009A0154">
      <w:pPr>
        <w:rPr>
          <w:b/>
          <w:lang w:val="en-US"/>
        </w:rPr>
      </w:pP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F3687" w:rsidRDefault="00814638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БЕХТЕЕВСКОГО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5403ED" w:rsidRDefault="005403ED" w:rsidP="00FF6E74">
      <w:pPr>
        <w:jc w:val="center"/>
        <w:rPr>
          <w:b/>
          <w:sz w:val="32"/>
        </w:rPr>
      </w:pPr>
    </w:p>
    <w:p w:rsidR="00FF6E74" w:rsidRPr="005B6E33" w:rsidRDefault="00FF6E74" w:rsidP="00FF6E74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</w:t>
      </w:r>
      <w:r w:rsidR="00814638">
        <w:rPr>
          <w:b/>
          <w:sz w:val="17"/>
        </w:rPr>
        <w:t>Бехтеевка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Pr="00706296" w:rsidRDefault="00FF6E74" w:rsidP="00FF6E74">
      <w:pPr>
        <w:jc w:val="center"/>
        <w:rPr>
          <w:b/>
          <w:bCs/>
          <w:sz w:val="4"/>
          <w:szCs w:val="4"/>
        </w:rPr>
      </w:pPr>
    </w:p>
    <w:p w:rsidR="00FF6E74" w:rsidRPr="005B6E33" w:rsidRDefault="005403ED" w:rsidP="00FF6E74">
      <w:pPr>
        <w:rPr>
          <w:rFonts w:cs="Arial"/>
          <w:sz w:val="18"/>
          <w:szCs w:val="18"/>
        </w:rPr>
      </w:pPr>
      <w:r w:rsidRPr="00462674">
        <w:rPr>
          <w:rFonts w:ascii="Arial" w:hAnsi="Arial" w:cs="Arial"/>
          <w:sz w:val="18"/>
          <w:szCs w:val="18"/>
        </w:rPr>
        <w:t xml:space="preserve">26 </w:t>
      </w:r>
      <w:r>
        <w:rPr>
          <w:rFonts w:ascii="Arial" w:hAnsi="Arial" w:cs="Arial"/>
          <w:sz w:val="18"/>
          <w:szCs w:val="18"/>
        </w:rPr>
        <w:t xml:space="preserve">декабря </w:t>
      </w:r>
      <w:r w:rsidR="00FF6E74">
        <w:rPr>
          <w:rFonts w:ascii="Arial" w:hAnsi="Arial" w:cs="Arial"/>
          <w:sz w:val="18"/>
          <w:szCs w:val="18"/>
        </w:rPr>
        <w:t>2023</w:t>
      </w:r>
      <w:r w:rsidR="00FF6E74"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 w:rsidR="004D1CC2">
        <w:rPr>
          <w:rFonts w:cs="Arial"/>
          <w:sz w:val="18"/>
          <w:szCs w:val="18"/>
        </w:rPr>
        <w:t xml:space="preserve"> 39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Default="00FF6E74" w:rsidP="00FF6E74"/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 w:rsidR="00814638">
        <w:rPr>
          <w:b/>
        </w:rPr>
        <w:t>Бехтеевского</w:t>
      </w:r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>
        <w:rPr>
          <w:b/>
        </w:rPr>
        <w:t>на 2024</w:t>
      </w:r>
      <w:r w:rsidRPr="00953127">
        <w:rPr>
          <w:b/>
        </w:rPr>
        <w:t xml:space="preserve"> год</w:t>
      </w: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</w:p>
    <w:p w:rsidR="00FF6E74" w:rsidRDefault="00FF6E74" w:rsidP="00FF6E74">
      <w:pPr>
        <w:contextualSpacing/>
        <w:jc w:val="both"/>
      </w:pPr>
    </w:p>
    <w:p w:rsidR="00FF6E74" w:rsidRPr="00772115" w:rsidRDefault="00FF6E74" w:rsidP="00FF6E74">
      <w:pPr>
        <w:contextualSpacing/>
        <w:jc w:val="both"/>
      </w:pPr>
    </w:p>
    <w:p w:rsidR="00FF6E74" w:rsidRPr="005722A2" w:rsidRDefault="00FF6E74" w:rsidP="00FF6E74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>, постановлением Правительства Российской Федерации от 25 июня 2021 года 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</w:t>
      </w:r>
      <w:r w:rsidR="00814638">
        <w:t>Бехтеевского</w:t>
      </w:r>
      <w:r>
        <w:t xml:space="preserve"> сельского поселения от </w:t>
      </w:r>
      <w:r w:rsidR="00BF7885">
        <w:t>18</w:t>
      </w:r>
      <w:r>
        <w:t xml:space="preserve"> </w:t>
      </w:r>
      <w:r w:rsidR="00BF7885">
        <w:t xml:space="preserve">ноября </w:t>
      </w:r>
      <w:r w:rsidRPr="004D22C3">
        <w:t xml:space="preserve">2021 года </w:t>
      </w:r>
      <w:r w:rsidR="0011384A">
        <w:t>№1</w:t>
      </w:r>
      <w:r w:rsidR="00BF7885">
        <w:t>72</w:t>
      </w:r>
      <w:r w:rsidRPr="004D22C3">
        <w:t xml:space="preserve"> «</w:t>
      </w:r>
      <w:r>
        <w:t>Об утверждении П</w:t>
      </w:r>
      <w:r w:rsidRPr="00C81A4C">
        <w:t xml:space="preserve">оложения о муниципальном контроле на автомобильном </w:t>
      </w:r>
      <w:r w:rsidRPr="00C81A4C">
        <w:lastRenderedPageBreak/>
        <w:t>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 w:rsidR="00814638">
        <w:rPr>
          <w:bCs/>
        </w:rPr>
        <w:t>Бехтеевского</w:t>
      </w:r>
      <w:r w:rsidRPr="00DD3E6E">
        <w:rPr>
          <w:bCs/>
        </w:rPr>
        <w:t xml:space="preserve">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</w:t>
      </w:r>
      <w:r w:rsidR="00814638">
        <w:t>Бехтеевского</w:t>
      </w:r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3A2675" w:rsidRDefault="00FF6E74" w:rsidP="00FF6E74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814638">
        <w:t>Бехтеевского</w:t>
      </w:r>
      <w:r>
        <w:t xml:space="preserve">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>
        <w:t>на 2024</w:t>
      </w:r>
      <w:r w:rsidRPr="003A2675">
        <w:t xml:space="preserve"> год (прилагается).</w:t>
      </w:r>
    </w:p>
    <w:p w:rsidR="00FF6E74" w:rsidRPr="006F3687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814638">
        <w:rPr>
          <w:rFonts w:ascii="Times New Roman" w:hAnsi="Times New Roman"/>
          <w:sz w:val="28"/>
          <w:szCs w:val="28"/>
        </w:rPr>
        <w:t>Бехтеевского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814638">
        <w:rPr>
          <w:rFonts w:ascii="Times New Roman" w:hAnsi="Times New Roman"/>
          <w:sz w:val="28"/>
          <w:szCs w:val="28"/>
        </w:rPr>
        <w:t>Бехтеевского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</w:t>
      </w:r>
      <w:r w:rsidR="006F3687">
        <w:rPr>
          <w:rFonts w:ascii="Times New Roman" w:hAnsi="Times New Roman"/>
          <w:sz w:val="28"/>
          <w:szCs w:val="28"/>
        </w:rPr>
        <w:t xml:space="preserve"> </w:t>
      </w:r>
      <w:r w:rsidRPr="006F3687">
        <w:rPr>
          <w:rFonts w:ascii="Times New Roman" w:hAnsi="Times New Roman"/>
          <w:sz w:val="28"/>
          <w:szCs w:val="28"/>
        </w:rPr>
        <w:t>(</w:t>
      </w:r>
      <w:r w:rsidR="0011384A" w:rsidRPr="0011384A">
        <w:rPr>
          <w:rFonts w:ascii="Times New Roman" w:hAnsi="Times New Roman"/>
          <w:sz w:val="28"/>
          <w:szCs w:val="28"/>
        </w:rPr>
        <w:t>https://</w:t>
      </w:r>
      <w:proofErr w:type="spellStart"/>
      <w:r w:rsidR="005403ED">
        <w:rPr>
          <w:rFonts w:ascii="Times New Roman" w:hAnsi="Times New Roman"/>
          <w:sz w:val="28"/>
          <w:szCs w:val="28"/>
          <w:lang w:val="en-US"/>
        </w:rPr>
        <w:t>bextee</w:t>
      </w:r>
      <w:proofErr w:type="spellEnd"/>
      <w:r w:rsidR="0011384A" w:rsidRPr="0011384A">
        <w:rPr>
          <w:rFonts w:ascii="Times New Roman" w:hAnsi="Times New Roman"/>
          <w:sz w:val="28"/>
          <w:szCs w:val="28"/>
        </w:rPr>
        <w:t>vskoeselskoeposelenie-r31.gosweb.gosuslugi.ru/</w:t>
      </w:r>
      <w:r w:rsidR="006F3687" w:rsidRPr="0011384A">
        <w:rPr>
          <w:rFonts w:ascii="Times New Roman" w:hAnsi="Times New Roman"/>
          <w:sz w:val="28"/>
          <w:szCs w:val="28"/>
        </w:rPr>
        <w:t>).</w:t>
      </w:r>
    </w:p>
    <w:p w:rsidR="00FF6E74" w:rsidRPr="00F23093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</w:t>
      </w:r>
      <w:r w:rsidRPr="00355795">
        <w:rPr>
          <w:b/>
          <w:bCs/>
        </w:rPr>
        <w:t xml:space="preserve"> </w:t>
      </w:r>
      <w:r>
        <w:rPr>
          <w:b/>
          <w:bCs/>
        </w:rPr>
        <w:t>администрации</w:t>
      </w:r>
    </w:p>
    <w:p w:rsidR="00FF6E74" w:rsidRDefault="00814638" w:rsidP="00FF6E74">
      <w:pPr>
        <w:contextualSpacing/>
        <w:rPr>
          <w:b/>
          <w:bCs/>
        </w:rPr>
      </w:pPr>
      <w:r>
        <w:rPr>
          <w:b/>
          <w:bCs/>
        </w:rPr>
        <w:t>Бехтеевского</w:t>
      </w:r>
      <w:r w:rsidR="00FF6E74">
        <w:rPr>
          <w:b/>
          <w:bCs/>
        </w:rPr>
        <w:t xml:space="preserve"> сельского поселения</w:t>
      </w:r>
      <w:r w:rsidR="00FF6E74" w:rsidRPr="00355795">
        <w:rPr>
          <w:b/>
          <w:bCs/>
        </w:rPr>
        <w:t xml:space="preserve">                    </w:t>
      </w:r>
      <w:r w:rsidR="0011384A">
        <w:rPr>
          <w:b/>
          <w:bCs/>
        </w:rPr>
        <w:t xml:space="preserve">        </w:t>
      </w:r>
      <w:r w:rsidR="00FF6E74">
        <w:rPr>
          <w:b/>
          <w:bCs/>
        </w:rPr>
        <w:t xml:space="preserve">        </w:t>
      </w:r>
      <w:r w:rsidR="0011384A">
        <w:rPr>
          <w:b/>
          <w:bCs/>
        </w:rPr>
        <w:t xml:space="preserve">    </w:t>
      </w:r>
      <w:r w:rsidR="00BF7885">
        <w:rPr>
          <w:b/>
          <w:bCs/>
        </w:rPr>
        <w:t>В</w:t>
      </w:r>
      <w:r w:rsidR="0011384A">
        <w:rPr>
          <w:b/>
          <w:lang w:eastAsia="en-US"/>
        </w:rPr>
        <w:t xml:space="preserve">.В. </w:t>
      </w:r>
      <w:proofErr w:type="spellStart"/>
      <w:r w:rsidR="00BF7885">
        <w:rPr>
          <w:b/>
          <w:lang w:eastAsia="en-US"/>
        </w:rPr>
        <w:t>Гатилова</w:t>
      </w:r>
      <w:proofErr w:type="spellEnd"/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br w:type="page"/>
      </w: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FF6E74" w:rsidRPr="00DC3E3F" w:rsidRDefault="0011384A" w:rsidP="0011384A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814638">
        <w:rPr>
          <w:b/>
        </w:rPr>
        <w:t>Бехтеевского</w:t>
      </w:r>
      <w:r w:rsidR="00FF6E74">
        <w:rPr>
          <w:b/>
        </w:rPr>
        <w:t xml:space="preserve"> сельского поселения</w:t>
      </w:r>
      <w:r w:rsidR="00FF6E74" w:rsidRPr="00DC3E3F">
        <w:rPr>
          <w:b/>
        </w:rPr>
        <w:t xml:space="preserve">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о</w:t>
      </w:r>
      <w:r w:rsidR="00BF7885">
        <w:rPr>
          <w:b/>
        </w:rPr>
        <w:t xml:space="preserve">т </w:t>
      </w:r>
      <w:r w:rsidR="00462674">
        <w:rPr>
          <w:b/>
        </w:rPr>
        <w:t>26 декабря</w:t>
      </w:r>
      <w:r>
        <w:rPr>
          <w:b/>
        </w:rPr>
        <w:t xml:space="preserve"> 202</w:t>
      </w:r>
      <w:r w:rsidR="00BF7885">
        <w:rPr>
          <w:b/>
        </w:rPr>
        <w:t>3</w:t>
      </w:r>
      <w:r w:rsidRPr="00DC3E3F">
        <w:rPr>
          <w:b/>
        </w:rPr>
        <w:t xml:space="preserve"> года </w:t>
      </w:r>
    </w:p>
    <w:p w:rsidR="00FF6E74" w:rsidRPr="00DC3E3F" w:rsidRDefault="00462674" w:rsidP="00FF6E74">
      <w:pPr>
        <w:ind w:firstLine="4680"/>
        <w:jc w:val="center"/>
        <w:rPr>
          <w:b/>
        </w:rPr>
      </w:pPr>
      <w:r>
        <w:rPr>
          <w:b/>
        </w:rPr>
        <w:t>№39</w:t>
      </w:r>
    </w:p>
    <w:p w:rsidR="00FF6E74" w:rsidRDefault="00FF6E74" w:rsidP="00FF6E74"/>
    <w:p w:rsidR="00FF6E74" w:rsidRDefault="00FF6E74" w:rsidP="00FF6E74"/>
    <w:p w:rsidR="00FF6E74" w:rsidRPr="008E1600" w:rsidRDefault="00FF6E74" w:rsidP="00FF6E74"/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r w:rsidR="00814638">
        <w:rPr>
          <w:b/>
        </w:rPr>
        <w:t>Бехтеевского</w:t>
      </w:r>
      <w:r>
        <w:rPr>
          <w:b/>
        </w:rPr>
        <w:t xml:space="preserve">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>
        <w:rPr>
          <w:b/>
        </w:rPr>
        <w:t xml:space="preserve"> на 2024 год</w:t>
      </w:r>
    </w:p>
    <w:p w:rsidR="00FF6E74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contextualSpacing/>
        <w:jc w:val="center"/>
        <w:rPr>
          <w:b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 w:rsidR="00814638">
        <w:t>Бехтеевского</w:t>
      </w:r>
      <w:r>
        <w:t xml:space="preserve">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r w:rsidR="00814638">
        <w:rPr>
          <w:lang w:eastAsia="en-US"/>
        </w:rPr>
        <w:t>Бехтеевского</w:t>
      </w:r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814638">
        <w:rPr>
          <w:lang w:eastAsia="en-US"/>
        </w:rPr>
        <w:t>Бехтеевского</w:t>
      </w:r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администрация </w:t>
      </w:r>
      <w:r w:rsidR="00814638">
        <w:rPr>
          <w:lang w:eastAsia="en-US"/>
        </w:rPr>
        <w:t>Бехтеевского</w:t>
      </w:r>
      <w:r>
        <w:rPr>
          <w:lang w:eastAsia="en-US"/>
        </w:rPr>
        <w:t xml:space="preserve">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</w:t>
      </w:r>
      <w:r>
        <w:rPr>
          <w:lang w:eastAsia="en-US"/>
        </w:rPr>
        <w:lastRenderedPageBreak/>
        <w:t xml:space="preserve">«Корочанский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FF6E74" w:rsidRPr="00010928" w:rsidRDefault="00FF6E74" w:rsidP="00FF6E7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6E74" w:rsidRPr="00450D5D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E74" w:rsidRPr="00450D5D" w:rsidRDefault="00FF6E74" w:rsidP="00FF6E74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FF6E74" w:rsidRPr="00010928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FF6E74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FF6E74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FF6E74" w:rsidRPr="002147E4" w:rsidTr="00441F0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6F3687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87"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2024 года.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6F3687">
              <w:rPr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val="en-US" w:eastAsia="en-US"/>
              </w:rPr>
            </w:pPr>
            <w:r w:rsidRPr="006F3687">
              <w:rPr>
                <w:iCs/>
                <w:sz w:val="24"/>
                <w:lang w:val="en-US" w:eastAsia="en-US"/>
              </w:rPr>
              <w:t xml:space="preserve">III- IV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квартал</w:t>
            </w:r>
            <w:proofErr w:type="spellEnd"/>
            <w:r w:rsidRPr="006F3687">
              <w:rPr>
                <w:iCs/>
                <w:sz w:val="24"/>
                <w:lang w:eastAsia="en-US"/>
              </w:rPr>
              <w:t xml:space="preserve"> </w:t>
            </w:r>
            <w:r w:rsidRPr="006F3687">
              <w:rPr>
                <w:iCs/>
                <w:sz w:val="24"/>
                <w:lang w:val="en-US" w:eastAsia="en-US"/>
              </w:rPr>
              <w:t xml:space="preserve">2024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FF6E74" w:rsidRDefault="00FF6E74" w:rsidP="00FF6E74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FF6E74" w:rsidRPr="00010928" w:rsidTr="00441F0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FF6E74" w:rsidRPr="00010928" w:rsidTr="00441F0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814638">
              <w:rPr>
                <w:sz w:val="24"/>
                <w:lang w:eastAsia="en-US"/>
              </w:rPr>
              <w:t>Бехтеевского</w:t>
            </w:r>
            <w:r w:rsidRPr="006F3687">
              <w:rPr>
                <w:sz w:val="24"/>
                <w:lang w:eastAsia="en-US"/>
              </w:rPr>
              <w:t xml:space="preserve"> сельского поселения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100 %</w:t>
            </w:r>
          </w:p>
        </w:tc>
      </w:tr>
      <w:tr w:rsidR="00FF6E74" w:rsidRPr="00010928" w:rsidTr="00441F0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100 % от числа </w:t>
            </w:r>
            <w:proofErr w:type="gramStart"/>
            <w:r w:rsidRPr="006F3687">
              <w:rPr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FF6E74" w:rsidRPr="00010928" w:rsidTr="00441F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F6E74" w:rsidRPr="000A4E71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sectPr w:rsidR="00FF6E74" w:rsidSect="005403ED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4F" w:rsidRDefault="0045794F" w:rsidP="00FF6E74">
      <w:r>
        <w:separator/>
      </w:r>
    </w:p>
  </w:endnote>
  <w:endnote w:type="continuationSeparator" w:id="0">
    <w:p w:rsidR="0045794F" w:rsidRDefault="0045794F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4F" w:rsidRDefault="0045794F" w:rsidP="00FF6E74">
      <w:r>
        <w:separator/>
      </w:r>
    </w:p>
  </w:footnote>
  <w:footnote w:type="continuationSeparator" w:id="0">
    <w:p w:rsidR="0045794F" w:rsidRDefault="0045794F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135"/>
    <w:rsid w:val="00003218"/>
    <w:rsid w:val="000038DE"/>
    <w:rsid w:val="00013F15"/>
    <w:rsid w:val="00020D78"/>
    <w:rsid w:val="00025B72"/>
    <w:rsid w:val="00025C3B"/>
    <w:rsid w:val="000341C2"/>
    <w:rsid w:val="000344C6"/>
    <w:rsid w:val="000437F9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A6624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1384A"/>
    <w:rsid w:val="001333F8"/>
    <w:rsid w:val="00135F68"/>
    <w:rsid w:val="00143EFE"/>
    <w:rsid w:val="00146BC1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A5FE6"/>
    <w:rsid w:val="001B4CC4"/>
    <w:rsid w:val="001C7469"/>
    <w:rsid w:val="001D1E12"/>
    <w:rsid w:val="001D20ED"/>
    <w:rsid w:val="001D5404"/>
    <w:rsid w:val="001E2D45"/>
    <w:rsid w:val="001E35C6"/>
    <w:rsid w:val="001F2772"/>
    <w:rsid w:val="001F3F00"/>
    <w:rsid w:val="001F4963"/>
    <w:rsid w:val="001F664D"/>
    <w:rsid w:val="002243EB"/>
    <w:rsid w:val="002275CA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124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1533"/>
    <w:rsid w:val="00413120"/>
    <w:rsid w:val="00414F11"/>
    <w:rsid w:val="00420033"/>
    <w:rsid w:val="00422E6F"/>
    <w:rsid w:val="00431DC2"/>
    <w:rsid w:val="0043242D"/>
    <w:rsid w:val="00432ABC"/>
    <w:rsid w:val="00434E6F"/>
    <w:rsid w:val="004362D9"/>
    <w:rsid w:val="00442519"/>
    <w:rsid w:val="0044457C"/>
    <w:rsid w:val="004544B3"/>
    <w:rsid w:val="00456EA5"/>
    <w:rsid w:val="0045794F"/>
    <w:rsid w:val="00462674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0769"/>
    <w:rsid w:val="004C5386"/>
    <w:rsid w:val="004D08BD"/>
    <w:rsid w:val="004D1CC2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3ED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63F98"/>
    <w:rsid w:val="00571AB7"/>
    <w:rsid w:val="00573B5F"/>
    <w:rsid w:val="005800BA"/>
    <w:rsid w:val="005807E1"/>
    <w:rsid w:val="005860B1"/>
    <w:rsid w:val="005924B8"/>
    <w:rsid w:val="005A0C62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1033"/>
    <w:rsid w:val="006135EB"/>
    <w:rsid w:val="00613A1B"/>
    <w:rsid w:val="006174B5"/>
    <w:rsid w:val="006210AE"/>
    <w:rsid w:val="0062397A"/>
    <w:rsid w:val="00623F4B"/>
    <w:rsid w:val="0063509F"/>
    <w:rsid w:val="0063657E"/>
    <w:rsid w:val="0063698A"/>
    <w:rsid w:val="006418A8"/>
    <w:rsid w:val="00676E3A"/>
    <w:rsid w:val="00684261"/>
    <w:rsid w:val="0068590F"/>
    <w:rsid w:val="00691444"/>
    <w:rsid w:val="00692431"/>
    <w:rsid w:val="00695D95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3687"/>
    <w:rsid w:val="006F4415"/>
    <w:rsid w:val="006F7956"/>
    <w:rsid w:val="00700430"/>
    <w:rsid w:val="00701EC7"/>
    <w:rsid w:val="0070451C"/>
    <w:rsid w:val="00705B98"/>
    <w:rsid w:val="00710A04"/>
    <w:rsid w:val="00712C32"/>
    <w:rsid w:val="00713969"/>
    <w:rsid w:val="00721319"/>
    <w:rsid w:val="00721EA5"/>
    <w:rsid w:val="00732ADF"/>
    <w:rsid w:val="00736230"/>
    <w:rsid w:val="007379B1"/>
    <w:rsid w:val="00750887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1463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C5AAD"/>
    <w:rsid w:val="008D3F6B"/>
    <w:rsid w:val="008D4174"/>
    <w:rsid w:val="008D4211"/>
    <w:rsid w:val="008D5BA9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849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19E"/>
    <w:rsid w:val="009E721D"/>
    <w:rsid w:val="009F6DF5"/>
    <w:rsid w:val="009F6EF0"/>
    <w:rsid w:val="00A02015"/>
    <w:rsid w:val="00A029B8"/>
    <w:rsid w:val="00A0591B"/>
    <w:rsid w:val="00A07267"/>
    <w:rsid w:val="00A162A5"/>
    <w:rsid w:val="00A27A85"/>
    <w:rsid w:val="00A43964"/>
    <w:rsid w:val="00A5154E"/>
    <w:rsid w:val="00A54A3B"/>
    <w:rsid w:val="00A5564D"/>
    <w:rsid w:val="00A621A6"/>
    <w:rsid w:val="00A762DE"/>
    <w:rsid w:val="00A764B7"/>
    <w:rsid w:val="00A8556E"/>
    <w:rsid w:val="00A85F41"/>
    <w:rsid w:val="00A9203B"/>
    <w:rsid w:val="00A93EBE"/>
    <w:rsid w:val="00AA1360"/>
    <w:rsid w:val="00AB0687"/>
    <w:rsid w:val="00AB0C38"/>
    <w:rsid w:val="00AB51F6"/>
    <w:rsid w:val="00AC4E79"/>
    <w:rsid w:val="00AD0076"/>
    <w:rsid w:val="00AD0B2B"/>
    <w:rsid w:val="00AD0BAC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BF7885"/>
    <w:rsid w:val="00C14CE7"/>
    <w:rsid w:val="00C17AED"/>
    <w:rsid w:val="00C232BA"/>
    <w:rsid w:val="00C27C6E"/>
    <w:rsid w:val="00C31915"/>
    <w:rsid w:val="00C333DF"/>
    <w:rsid w:val="00C45FBB"/>
    <w:rsid w:val="00C57B68"/>
    <w:rsid w:val="00C71FA5"/>
    <w:rsid w:val="00C8108E"/>
    <w:rsid w:val="00C82A93"/>
    <w:rsid w:val="00C85D16"/>
    <w:rsid w:val="00C92541"/>
    <w:rsid w:val="00CA0831"/>
    <w:rsid w:val="00CA4EBF"/>
    <w:rsid w:val="00CA62ED"/>
    <w:rsid w:val="00CA7B53"/>
    <w:rsid w:val="00CB6B0C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166EE"/>
    <w:rsid w:val="00D54539"/>
    <w:rsid w:val="00D61D33"/>
    <w:rsid w:val="00D62384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132E"/>
    <w:rsid w:val="00D93344"/>
    <w:rsid w:val="00D97452"/>
    <w:rsid w:val="00DB2283"/>
    <w:rsid w:val="00DB546E"/>
    <w:rsid w:val="00DB7E8A"/>
    <w:rsid w:val="00DC0984"/>
    <w:rsid w:val="00DC357A"/>
    <w:rsid w:val="00DC4E4B"/>
    <w:rsid w:val="00DC5583"/>
    <w:rsid w:val="00DD2368"/>
    <w:rsid w:val="00DE61D4"/>
    <w:rsid w:val="00DE7AFD"/>
    <w:rsid w:val="00DF3DF1"/>
    <w:rsid w:val="00DF7377"/>
    <w:rsid w:val="00E05D8D"/>
    <w:rsid w:val="00E109D2"/>
    <w:rsid w:val="00E12A49"/>
    <w:rsid w:val="00E31D7A"/>
    <w:rsid w:val="00E32A11"/>
    <w:rsid w:val="00E33960"/>
    <w:rsid w:val="00E40038"/>
    <w:rsid w:val="00E431DC"/>
    <w:rsid w:val="00E5755D"/>
    <w:rsid w:val="00E61775"/>
    <w:rsid w:val="00E65947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373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20EC"/>
    <w:rsid w:val="00F83B05"/>
    <w:rsid w:val="00F8543F"/>
    <w:rsid w:val="00F86960"/>
    <w:rsid w:val="00F916DB"/>
    <w:rsid w:val="00F92788"/>
    <w:rsid w:val="00F95DB7"/>
    <w:rsid w:val="00F96F7C"/>
    <w:rsid w:val="00FB3701"/>
    <w:rsid w:val="00FD38C9"/>
    <w:rsid w:val="00FD5E5F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10007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5</cp:revision>
  <cp:lastPrinted>2023-12-26T12:25:00Z</cp:lastPrinted>
  <dcterms:created xsi:type="dcterms:W3CDTF">2023-12-26T12:15:00Z</dcterms:created>
  <dcterms:modified xsi:type="dcterms:W3CDTF">2023-12-26T12:25:00Z</dcterms:modified>
</cp:coreProperties>
</file>